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3" w:type="dxa"/>
        <w:tblLayout w:type="fixed"/>
        <w:tblLook w:val="0600" w:firstRow="0" w:lastRow="0" w:firstColumn="0" w:lastColumn="0" w:noHBand="1" w:noVBand="1"/>
      </w:tblPr>
      <w:tblGrid>
        <w:gridCol w:w="9057"/>
        <w:gridCol w:w="426"/>
      </w:tblGrid>
      <w:tr w:rsidR="00AD0578" w:rsidRPr="004B4F33" w14:paraId="3C052978" w14:textId="77777777" w:rsidTr="000E0FEA">
        <w:trPr>
          <w:trHeight w:val="281"/>
        </w:trPr>
        <w:tc>
          <w:tcPr>
            <w:tcW w:w="9483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D682" w14:textId="77777777" w:rsidR="00AD0578" w:rsidRPr="004B4F33" w:rsidRDefault="00AD0578" w:rsidP="00917A84">
            <w:pPr>
              <w:spacing w:before="120" w:after="120" w:line="312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B4F33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DOCUMENTO DE FORMALIZAÇÃO DE DEMANDA</w:t>
            </w:r>
          </w:p>
        </w:tc>
      </w:tr>
      <w:tr w:rsidR="00AD0578" w:rsidRPr="004B4F33" w14:paraId="0FD67F46" w14:textId="77777777" w:rsidTr="000E0FEA">
        <w:trPr>
          <w:trHeight w:val="469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BE55" w14:textId="77777777" w:rsidR="00AD0578" w:rsidRPr="004B4F33" w:rsidRDefault="00AD0578" w:rsidP="00917A84">
            <w:pPr>
              <w:spacing w:before="120" w:after="120" w:line="312" w:lineRule="auto"/>
              <w:rPr>
                <w:rFonts w:eastAsia="Times New Roman" w:cstheme="minorHAnsi"/>
                <w:sz w:val="24"/>
                <w:szCs w:val="24"/>
              </w:rPr>
            </w:pPr>
            <w:r w:rsidRPr="004B4F33">
              <w:rPr>
                <w:rFonts w:eastAsia="Times New Roman" w:cstheme="minorHAnsi"/>
                <w:sz w:val="24"/>
                <w:szCs w:val="24"/>
              </w:rPr>
              <w:t xml:space="preserve">Órgão: </w:t>
            </w:r>
            <w:r w:rsidRPr="00AE29C2">
              <w:rPr>
                <w:rFonts w:eastAsia="Times New Roman" w:cstheme="minorHAnsi"/>
                <w:b/>
                <w:sz w:val="24"/>
                <w:szCs w:val="24"/>
              </w:rPr>
              <w:t>Câmara de Vereadores de Caçapava do Sul</w:t>
            </w:r>
          </w:p>
        </w:tc>
      </w:tr>
      <w:tr w:rsidR="00AD0578" w:rsidRPr="004B4F33" w14:paraId="7238E24F" w14:textId="77777777" w:rsidTr="000E0FEA">
        <w:trPr>
          <w:trHeight w:val="318"/>
        </w:trPr>
        <w:tc>
          <w:tcPr>
            <w:tcW w:w="9483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6357" w14:textId="607E1B1B" w:rsidR="00AD0578" w:rsidRPr="004B4F33" w:rsidRDefault="00AD0578" w:rsidP="009F600D">
            <w:pPr>
              <w:spacing w:before="120" w:after="120" w:line="312" w:lineRule="auto"/>
              <w:rPr>
                <w:rFonts w:eastAsia="Times New Roman" w:cstheme="minorHAnsi"/>
                <w:sz w:val="24"/>
                <w:szCs w:val="24"/>
              </w:rPr>
            </w:pPr>
            <w:r w:rsidRPr="004B4F33">
              <w:rPr>
                <w:rFonts w:eastAsia="Times New Roman" w:cstheme="minorHAnsi"/>
                <w:sz w:val="24"/>
                <w:szCs w:val="24"/>
              </w:rPr>
              <w:t xml:space="preserve">Setor </w:t>
            </w:r>
            <w:r w:rsidR="003A50B8">
              <w:rPr>
                <w:rFonts w:eastAsia="Times New Roman" w:cstheme="minorHAnsi"/>
                <w:sz w:val="24"/>
                <w:szCs w:val="24"/>
              </w:rPr>
              <w:t>R</w:t>
            </w:r>
            <w:r w:rsidRPr="004B4F33">
              <w:rPr>
                <w:rFonts w:eastAsia="Times New Roman" w:cstheme="minorHAnsi"/>
                <w:sz w:val="24"/>
                <w:szCs w:val="24"/>
              </w:rPr>
              <w:t>equisitante:</w:t>
            </w:r>
            <w:r w:rsidR="003A50B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B4F06">
              <w:rPr>
                <w:rFonts w:eastAsia="Times New Roman" w:cstheme="minorHAnsi"/>
                <w:sz w:val="24"/>
                <w:szCs w:val="24"/>
              </w:rPr>
              <w:t>Recursos Humanos</w:t>
            </w:r>
          </w:p>
        </w:tc>
      </w:tr>
      <w:tr w:rsidR="00AD0578" w:rsidRPr="004B4F33" w14:paraId="3A3854FD" w14:textId="77777777" w:rsidTr="000E0FEA">
        <w:trPr>
          <w:trHeight w:val="294"/>
        </w:trPr>
        <w:tc>
          <w:tcPr>
            <w:tcW w:w="9057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EB83" w14:textId="34FE6BF2" w:rsidR="00AD0578" w:rsidRPr="007B01B6" w:rsidRDefault="00AD0578" w:rsidP="006B22A4">
            <w:pPr>
              <w:spacing w:before="120" w:after="120" w:line="312" w:lineRule="auto"/>
              <w:rPr>
                <w:rFonts w:eastAsia="Times New Roman" w:cstheme="minorHAnsi"/>
                <w:sz w:val="24"/>
                <w:szCs w:val="24"/>
              </w:rPr>
            </w:pPr>
            <w:r w:rsidRPr="004B4F33">
              <w:rPr>
                <w:rFonts w:eastAsia="Times New Roman" w:cstheme="minorHAnsi"/>
                <w:sz w:val="24"/>
                <w:szCs w:val="24"/>
              </w:rPr>
              <w:t>Responsável pela Demanda</w:t>
            </w:r>
            <w:r w:rsidRPr="004B4F33"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r w:rsidR="00733AE9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5B4F06">
              <w:rPr>
                <w:rFonts w:eastAsia="Times New Roman" w:cstheme="minorHAnsi"/>
                <w:sz w:val="24"/>
                <w:szCs w:val="24"/>
              </w:rPr>
              <w:t>Fabiano Pazinato Dias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A8F9" w14:textId="77777777" w:rsidR="00AD0578" w:rsidRPr="004B4F33" w:rsidRDefault="00AD0578" w:rsidP="00917A84">
            <w:pPr>
              <w:spacing w:before="120" w:after="120" w:line="312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0578" w:rsidRPr="004B4F33" w14:paraId="7D2969A9" w14:textId="77777777" w:rsidTr="00733AE9">
        <w:trPr>
          <w:trHeight w:val="1210"/>
        </w:trPr>
        <w:tc>
          <w:tcPr>
            <w:tcW w:w="948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438E" w14:textId="128C466C" w:rsidR="00AD0578" w:rsidRPr="007B01B6" w:rsidRDefault="00AD0578" w:rsidP="009F600D">
            <w:pPr>
              <w:spacing w:before="120" w:after="120" w:line="312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B4F33">
              <w:rPr>
                <w:rFonts w:eastAsia="Times New Roman" w:cstheme="minorHAnsi"/>
                <w:b/>
                <w:sz w:val="24"/>
                <w:szCs w:val="24"/>
              </w:rPr>
              <w:t xml:space="preserve">1. Objeto: </w:t>
            </w:r>
            <w:r w:rsidR="006D025C">
              <w:rPr>
                <w:rFonts w:eastAsia="Times New Roman" w:cstheme="minorHAnsi"/>
                <w:bCs/>
                <w:sz w:val="24"/>
                <w:szCs w:val="24"/>
              </w:rPr>
              <w:t>C</w:t>
            </w:r>
            <w:r w:rsidR="006D025C" w:rsidRPr="00CC7CEF">
              <w:rPr>
                <w:rFonts w:ascii="Arial" w:hAnsi="Arial" w:cs="Arial"/>
                <w:bCs/>
              </w:rPr>
              <w:t xml:space="preserve">ontratação de empresa especializada na prestação de serviços de administração, gerenciamento, emissão de cartão vale alimentação, na forma de crédito em cartão magnético para operacionalização das recargas aos funcionários da </w:t>
            </w:r>
            <w:r w:rsidR="006D025C">
              <w:rPr>
                <w:rFonts w:ascii="Arial" w:hAnsi="Arial" w:cs="Arial"/>
                <w:bCs/>
              </w:rPr>
              <w:t>Câmara de Vereadores de Caçapava do Sul-RS</w:t>
            </w:r>
            <w:r w:rsidR="006D025C" w:rsidRPr="00CC7CEF">
              <w:rPr>
                <w:rFonts w:ascii="Arial" w:hAnsi="Arial" w:cs="Arial"/>
                <w:bCs/>
              </w:rPr>
              <w:t>, para uso em supermercados, mercearias e congêneres, como meio de pagamento utilizado na aquisição de gêneros alimentícios.</w:t>
            </w:r>
          </w:p>
        </w:tc>
      </w:tr>
      <w:tr w:rsidR="00AD0578" w:rsidRPr="004B4F33" w14:paraId="57701712" w14:textId="77777777" w:rsidTr="000E0FEA">
        <w:trPr>
          <w:trHeight w:val="745"/>
        </w:trPr>
        <w:tc>
          <w:tcPr>
            <w:tcW w:w="948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78BF" w14:textId="577A0B63" w:rsidR="00AD0578" w:rsidRPr="007B01B6" w:rsidRDefault="00AD0578" w:rsidP="009F600D">
            <w:pPr>
              <w:spacing w:before="120" w:after="120" w:line="312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B4F33">
              <w:rPr>
                <w:rFonts w:eastAsia="Times New Roman" w:cstheme="minorHAnsi"/>
                <w:b/>
                <w:sz w:val="24"/>
                <w:szCs w:val="24"/>
              </w:rPr>
              <w:t>2. Justificativa da necessidade da contratação</w:t>
            </w:r>
            <w:r w:rsidR="007B01B6"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r w:rsidR="003A50B8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D025C">
              <w:rPr>
                <w:rFonts w:eastAsia="Times New Roman" w:cstheme="minorHAnsi"/>
                <w:sz w:val="24"/>
                <w:szCs w:val="24"/>
              </w:rPr>
              <w:t xml:space="preserve">Desde a implementação do vale alimentação no âmbito do Poder Legislativo de Caçapava do Sul, através da Lei Municipal nº2469/2009, o Poder Legislativo oferece a seus servidores este benefício através de cartão </w:t>
            </w:r>
            <w:r w:rsidR="0005540D">
              <w:rPr>
                <w:rFonts w:eastAsia="Times New Roman" w:cstheme="minorHAnsi"/>
                <w:sz w:val="24"/>
                <w:szCs w:val="24"/>
              </w:rPr>
              <w:t>alimentação, atualmente operacionalizado pelo Banrisul, diante da necessidade de renovação deste serviço e objetivando atender o comunicado do TCE-RS, no tocante a ampla concorrência do certame, buscamos a realização desta contratação através da modalidade de pregão eletrônico.</w:t>
            </w:r>
            <w:r w:rsidR="006D02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B01B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D0578" w:rsidRPr="006E330F" w14:paraId="745F5CEE" w14:textId="77777777" w:rsidTr="006E330F">
        <w:trPr>
          <w:trHeight w:val="1933"/>
        </w:trPr>
        <w:tc>
          <w:tcPr>
            <w:tcW w:w="948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E5A9" w14:textId="79020D3B" w:rsidR="00AD0578" w:rsidRPr="006E330F" w:rsidRDefault="00AD0578" w:rsidP="00917A84">
            <w:pPr>
              <w:spacing w:before="120" w:after="120" w:line="312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E330F">
              <w:rPr>
                <w:rFonts w:eastAsia="Times New Roman" w:cstheme="minorHAnsi"/>
                <w:b/>
                <w:sz w:val="24"/>
                <w:szCs w:val="24"/>
              </w:rPr>
              <w:t>3. Descrições e quantidades</w:t>
            </w:r>
            <w:r w:rsidR="0005540D" w:rsidRPr="006E330F">
              <w:rPr>
                <w:rFonts w:eastAsia="Times New Roman" w:cstheme="minorHAnsi"/>
                <w:b/>
                <w:sz w:val="24"/>
                <w:szCs w:val="24"/>
              </w:rPr>
              <w:t xml:space="preserve"> atuais</w:t>
            </w:r>
          </w:p>
          <w:tbl>
            <w:tblPr>
              <w:tblStyle w:val="Tabelacomgrade"/>
              <w:tblW w:w="9386" w:type="dxa"/>
              <w:tblLook w:val="04A0" w:firstRow="1" w:lastRow="0" w:firstColumn="1" w:lastColumn="0" w:noHBand="0" w:noVBand="1"/>
            </w:tblPr>
            <w:tblGrid>
              <w:gridCol w:w="1545"/>
              <w:gridCol w:w="2470"/>
              <w:gridCol w:w="2279"/>
              <w:gridCol w:w="1546"/>
              <w:gridCol w:w="1546"/>
            </w:tblGrid>
            <w:tr w:rsidR="006E330F" w:rsidRPr="006E330F" w14:paraId="24CBA7C3" w14:textId="77777777" w:rsidTr="006E330F">
              <w:tc>
                <w:tcPr>
                  <w:tcW w:w="1545" w:type="dxa"/>
                </w:tcPr>
                <w:p w14:paraId="4F747A5B" w14:textId="664AAE34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Servidores beneficiários</w:t>
                  </w:r>
                </w:p>
              </w:tc>
              <w:tc>
                <w:tcPr>
                  <w:tcW w:w="2470" w:type="dxa"/>
                </w:tcPr>
                <w:p w14:paraId="4979D6B1" w14:textId="01AB8E92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Valor Vale Alimentação em R$</w:t>
                  </w:r>
                </w:p>
              </w:tc>
              <w:tc>
                <w:tcPr>
                  <w:tcW w:w="2279" w:type="dxa"/>
                </w:tcPr>
                <w:p w14:paraId="622E1A3E" w14:textId="0342ED01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Valor Mensal em R$</w:t>
                  </w:r>
                </w:p>
              </w:tc>
              <w:tc>
                <w:tcPr>
                  <w:tcW w:w="1546" w:type="dxa"/>
                </w:tcPr>
                <w:p w14:paraId="1DB1A37A" w14:textId="7A7ACE3D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Nº de Meses</w:t>
                  </w:r>
                </w:p>
              </w:tc>
              <w:tc>
                <w:tcPr>
                  <w:tcW w:w="1546" w:type="dxa"/>
                </w:tcPr>
                <w:p w14:paraId="42D948D3" w14:textId="6B26049F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Valor Anual em R$</w:t>
                  </w:r>
                </w:p>
              </w:tc>
            </w:tr>
            <w:tr w:rsidR="006E330F" w:rsidRPr="006E330F" w14:paraId="131BBF70" w14:textId="77777777" w:rsidTr="006E330F">
              <w:tc>
                <w:tcPr>
                  <w:tcW w:w="1545" w:type="dxa"/>
                </w:tcPr>
                <w:p w14:paraId="33EFA6E7" w14:textId="1B80EE30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28</w:t>
                  </w:r>
                </w:p>
              </w:tc>
              <w:tc>
                <w:tcPr>
                  <w:tcW w:w="2470" w:type="dxa"/>
                </w:tcPr>
                <w:p w14:paraId="0BE2B534" w14:textId="1E1DB008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600,00</w:t>
                  </w:r>
                </w:p>
              </w:tc>
              <w:tc>
                <w:tcPr>
                  <w:tcW w:w="2279" w:type="dxa"/>
                </w:tcPr>
                <w:p w14:paraId="134E31BC" w14:textId="5F97FAB3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16.800,00</w:t>
                  </w:r>
                </w:p>
              </w:tc>
              <w:tc>
                <w:tcPr>
                  <w:tcW w:w="1546" w:type="dxa"/>
                </w:tcPr>
                <w:p w14:paraId="39D6A25C" w14:textId="5826442C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1546" w:type="dxa"/>
                </w:tcPr>
                <w:p w14:paraId="7A1F6B93" w14:textId="0F01EF56" w:rsidR="006E330F" w:rsidRPr="006E330F" w:rsidRDefault="006E330F" w:rsidP="006E330F">
                  <w:pPr>
                    <w:jc w:val="center"/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6E330F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201.600,00</w:t>
                  </w:r>
                </w:p>
              </w:tc>
            </w:tr>
          </w:tbl>
          <w:p w14:paraId="2D320E67" w14:textId="5446E3F5" w:rsidR="00AD0578" w:rsidRPr="006E330F" w:rsidRDefault="00AD0578" w:rsidP="00917A84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D0578" w:rsidRPr="004B4F33" w14:paraId="1FC13F29" w14:textId="77777777" w:rsidTr="000E0FEA">
        <w:trPr>
          <w:trHeight w:val="329"/>
        </w:trPr>
        <w:tc>
          <w:tcPr>
            <w:tcW w:w="9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1CA9" w14:textId="77777777" w:rsidR="00AD0578" w:rsidRPr="007B01B6" w:rsidRDefault="00AD0578" w:rsidP="007B01B6">
            <w:pPr>
              <w:spacing w:before="120" w:after="120" w:line="312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B4F33">
              <w:rPr>
                <w:rFonts w:eastAsia="Times New Roman" w:cstheme="minorHAnsi"/>
                <w:b/>
                <w:sz w:val="24"/>
                <w:szCs w:val="24"/>
              </w:rPr>
              <w:t xml:space="preserve">4. Grau de prioridade </w:t>
            </w:r>
            <w:r w:rsidR="007B01B6">
              <w:rPr>
                <w:rFonts w:eastAsia="Times New Roman" w:cstheme="minorHAnsi"/>
                <w:b/>
                <w:sz w:val="24"/>
                <w:szCs w:val="24"/>
              </w:rPr>
              <w:t>da Compra</w:t>
            </w:r>
            <w:r w:rsidRPr="004B4F33"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r w:rsidR="006A5749">
              <w:rPr>
                <w:rFonts w:eastAsia="Times New Roman" w:cstheme="minorHAnsi"/>
                <w:sz w:val="24"/>
                <w:szCs w:val="24"/>
              </w:rPr>
              <w:t xml:space="preserve"> Alto</w:t>
            </w:r>
          </w:p>
        </w:tc>
      </w:tr>
      <w:tr w:rsidR="00AD0578" w:rsidRPr="004B4F33" w14:paraId="5B90F708" w14:textId="77777777" w:rsidTr="000E0FEA">
        <w:trPr>
          <w:trHeight w:val="340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D179" w14:textId="66EDF6DF" w:rsidR="00AD0578" w:rsidRPr="0035400C" w:rsidRDefault="00AD0578" w:rsidP="006A5749">
            <w:pPr>
              <w:spacing w:before="120" w:after="120" w:line="312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B4F33">
              <w:rPr>
                <w:rFonts w:eastAsia="Times New Roman" w:cstheme="minorHAnsi"/>
                <w:b/>
                <w:sz w:val="24"/>
                <w:szCs w:val="24"/>
              </w:rPr>
              <w:t xml:space="preserve">5. Estimativa de </w:t>
            </w:r>
            <w:r w:rsidR="0035400C">
              <w:rPr>
                <w:rFonts w:eastAsia="Times New Roman" w:cstheme="minorHAnsi"/>
                <w:b/>
                <w:sz w:val="24"/>
                <w:szCs w:val="24"/>
              </w:rPr>
              <w:t xml:space="preserve">valor: </w:t>
            </w:r>
            <w:r w:rsidR="0035400C">
              <w:rPr>
                <w:rFonts w:eastAsia="Times New Roman" w:cstheme="minorHAnsi"/>
                <w:sz w:val="24"/>
                <w:szCs w:val="24"/>
              </w:rPr>
              <w:t>R$</w:t>
            </w:r>
            <w:r w:rsidR="00733AE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E330F">
              <w:rPr>
                <w:rFonts w:eastAsia="Times New Roman" w:cstheme="minorHAnsi"/>
                <w:sz w:val="24"/>
                <w:szCs w:val="24"/>
              </w:rPr>
              <w:t>0,00</w:t>
            </w:r>
          </w:p>
        </w:tc>
      </w:tr>
      <w:tr w:rsidR="00AD0578" w:rsidRPr="004B4F33" w14:paraId="3AF08846" w14:textId="77777777" w:rsidTr="000E0FEA">
        <w:trPr>
          <w:trHeight w:val="588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D335" w14:textId="77777777" w:rsidR="00AD0578" w:rsidRPr="000E0FEA" w:rsidRDefault="000E0FEA" w:rsidP="00917A84">
            <w:pPr>
              <w:spacing w:before="120" w:after="120" w:line="312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  <w:r w:rsidR="00AD0578" w:rsidRPr="004B4F33">
              <w:rPr>
                <w:rFonts w:eastAsia="Times New Roman" w:cstheme="minorHAnsi"/>
                <w:b/>
                <w:sz w:val="24"/>
                <w:szCs w:val="24"/>
              </w:rPr>
              <w:t xml:space="preserve">. Vinculado ou dependente da contratação de outro Documento de Formalização de Demanda: </w:t>
            </w:r>
            <w:r>
              <w:rPr>
                <w:rFonts w:eastAsia="Times New Roman" w:cstheme="minorHAnsi"/>
                <w:sz w:val="24"/>
                <w:szCs w:val="24"/>
              </w:rPr>
              <w:t>Não</w:t>
            </w:r>
          </w:p>
        </w:tc>
      </w:tr>
      <w:tr w:rsidR="00AD0578" w:rsidRPr="004B4F33" w14:paraId="3A2C495B" w14:textId="77777777" w:rsidTr="000E0FEA">
        <w:trPr>
          <w:trHeight w:val="464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AE1C" w14:textId="77777777" w:rsidR="00AD0578" w:rsidRPr="000E0FEA" w:rsidRDefault="00F664C7" w:rsidP="00917A84">
            <w:pPr>
              <w:pStyle w:val="NormalWeb"/>
              <w:shd w:val="clear" w:color="auto" w:fill="FFFFFF"/>
              <w:spacing w:before="120" w:beforeAutospacing="0" w:after="120" w:afterAutospacing="0" w:line="31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>7</w:t>
            </w:r>
            <w:r w:rsidR="00AD0578" w:rsidRPr="004B4F33">
              <w:rPr>
                <w:rFonts w:asciiTheme="minorHAnsi" w:hAnsiTheme="minorHAnsi" w:cstheme="minorHAnsi"/>
                <w:b/>
                <w:lang w:eastAsia="en-US"/>
              </w:rPr>
              <w:t>. Indicação do servidor que fará a liquidação da despesa:</w:t>
            </w:r>
            <w:r w:rsidR="006A5749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0E0FEA">
              <w:rPr>
                <w:rFonts w:asciiTheme="minorHAnsi" w:hAnsiTheme="minorHAnsi" w:cstheme="minorHAnsi"/>
                <w:lang w:eastAsia="en-US"/>
              </w:rPr>
              <w:t>Fabiano Pazinato</w:t>
            </w:r>
          </w:p>
        </w:tc>
      </w:tr>
      <w:tr w:rsidR="00AD0578" w:rsidRPr="004B4F33" w14:paraId="00E704A7" w14:textId="77777777" w:rsidTr="000E0FEA">
        <w:trPr>
          <w:trHeight w:val="1155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F216" w14:textId="6886FB51" w:rsidR="000E0FEA" w:rsidRDefault="00AD0578" w:rsidP="000E0FEA">
            <w:pPr>
              <w:spacing w:before="120" w:after="120" w:line="312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Caçapava do Sul, </w:t>
            </w:r>
            <w:r w:rsidR="00E27C51">
              <w:rPr>
                <w:rFonts w:eastAsia="Times New Roman" w:cstheme="minorHAnsi"/>
                <w:sz w:val="24"/>
                <w:szCs w:val="24"/>
              </w:rPr>
              <w:t>25</w:t>
            </w:r>
            <w:r w:rsidR="006A5749">
              <w:rPr>
                <w:rFonts w:eastAsia="Times New Roman" w:cstheme="minorHAnsi"/>
                <w:sz w:val="24"/>
                <w:szCs w:val="24"/>
              </w:rPr>
              <w:t xml:space="preserve"> de </w:t>
            </w:r>
            <w:r w:rsidR="006E330F">
              <w:rPr>
                <w:rFonts w:eastAsia="Times New Roman" w:cstheme="minorHAnsi"/>
                <w:sz w:val="24"/>
                <w:szCs w:val="24"/>
              </w:rPr>
              <w:t>Abril de 2025</w:t>
            </w:r>
            <w:r w:rsidR="000E0FE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5822184" w14:textId="77777777" w:rsidR="009F600D" w:rsidRDefault="009F600D" w:rsidP="000E0FEA">
            <w:pPr>
              <w:spacing w:before="120" w:after="120" w:line="312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5C4C9187" w14:textId="50C9A7BD" w:rsidR="000E0FEA" w:rsidRDefault="006E330F" w:rsidP="00434EFB">
            <w:pPr>
              <w:spacing w:before="120" w:after="120" w:line="312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Fabiano Pazinato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DIas</w:t>
            </w:r>
            <w:proofErr w:type="spellEnd"/>
          </w:p>
          <w:p w14:paraId="0070C29F" w14:textId="31963121" w:rsidR="009F600D" w:rsidRPr="00AD0578" w:rsidRDefault="006E330F" w:rsidP="006E330F">
            <w:pPr>
              <w:spacing w:before="120" w:after="120" w:line="312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RH</w:t>
            </w:r>
          </w:p>
        </w:tc>
      </w:tr>
      <w:tr w:rsidR="00AD0578" w:rsidRPr="004B4F33" w14:paraId="4E256C4B" w14:textId="77777777" w:rsidTr="000E0FEA">
        <w:trPr>
          <w:trHeight w:val="20"/>
        </w:trPr>
        <w:tc>
          <w:tcPr>
            <w:tcW w:w="94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1CF3" w14:textId="77777777" w:rsidR="00AD0578" w:rsidRPr="004B4F33" w:rsidRDefault="00AD0578" w:rsidP="00434EFB">
            <w:pPr>
              <w:spacing w:before="120" w:after="120" w:line="312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B4F33">
              <w:rPr>
                <w:rFonts w:eastAsia="Times New Roman" w:cstheme="minorHAnsi"/>
                <w:b/>
                <w:sz w:val="24"/>
                <w:szCs w:val="24"/>
              </w:rPr>
              <w:t>OBSERVAÇÕES:</w:t>
            </w:r>
          </w:p>
        </w:tc>
      </w:tr>
    </w:tbl>
    <w:p w14:paraId="0CB8502B" w14:textId="77777777" w:rsidR="00AD0578" w:rsidRPr="004B4F33" w:rsidRDefault="00AD0578" w:rsidP="00AD0578">
      <w:pPr>
        <w:spacing w:before="120" w:after="120" w:line="312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15E829B6" w14:textId="77777777" w:rsidR="00886725" w:rsidRDefault="00886725"/>
    <w:sectPr w:rsidR="00886725" w:rsidSect="00175F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B82F" w14:textId="77777777" w:rsidR="00713EBF" w:rsidRDefault="00713EBF" w:rsidP="00AD0578">
      <w:pPr>
        <w:spacing w:after="0" w:line="240" w:lineRule="auto"/>
      </w:pPr>
      <w:r>
        <w:separator/>
      </w:r>
    </w:p>
  </w:endnote>
  <w:endnote w:type="continuationSeparator" w:id="0">
    <w:p w14:paraId="0A857008" w14:textId="77777777" w:rsidR="00713EBF" w:rsidRDefault="00713EBF" w:rsidP="00A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C28A6" w14:textId="77777777" w:rsidR="00713EBF" w:rsidRDefault="00713EBF" w:rsidP="00AD0578">
      <w:pPr>
        <w:spacing w:after="0" w:line="240" w:lineRule="auto"/>
      </w:pPr>
      <w:r>
        <w:separator/>
      </w:r>
    </w:p>
  </w:footnote>
  <w:footnote w:type="continuationSeparator" w:id="0">
    <w:p w14:paraId="5BD5E963" w14:textId="77777777" w:rsidR="00713EBF" w:rsidRDefault="00713EBF" w:rsidP="00AD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F428" w14:textId="77777777" w:rsidR="00AD0578" w:rsidRDefault="00AD0578" w:rsidP="00AD0578">
    <w:pPr>
      <w:pStyle w:val="Cabealho"/>
      <w:jc w:val="center"/>
    </w:pPr>
    <w:r w:rsidRPr="00E30782">
      <w:rPr>
        <w:noProof/>
        <w:lang w:eastAsia="pt-BR"/>
      </w:rPr>
      <w:drawing>
        <wp:inline distT="0" distB="0" distL="0" distR="0" wp14:anchorId="106E82B2" wp14:editId="7A98939E">
          <wp:extent cx="3124200" cy="677837"/>
          <wp:effectExtent l="0" t="0" r="0" b="8255"/>
          <wp:docPr id="617889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7" r="15996"/>
                  <a:stretch/>
                </pic:blipFill>
                <pic:spPr bwMode="auto">
                  <a:xfrm>
                    <a:off x="0" y="0"/>
                    <a:ext cx="3174456" cy="688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7D82BE" w14:textId="77777777" w:rsidR="00AD0578" w:rsidRDefault="00AD05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78"/>
    <w:rsid w:val="0005540D"/>
    <w:rsid w:val="0005662B"/>
    <w:rsid w:val="000C76A5"/>
    <w:rsid w:val="000E0FEA"/>
    <w:rsid w:val="00175FE2"/>
    <w:rsid w:val="002A1353"/>
    <w:rsid w:val="00306E5E"/>
    <w:rsid w:val="00324A3F"/>
    <w:rsid w:val="0034547C"/>
    <w:rsid w:val="00345D8D"/>
    <w:rsid w:val="0035400C"/>
    <w:rsid w:val="003A50B8"/>
    <w:rsid w:val="003E7A6E"/>
    <w:rsid w:val="004137DB"/>
    <w:rsid w:val="004243FC"/>
    <w:rsid w:val="00434EFB"/>
    <w:rsid w:val="004D5EFA"/>
    <w:rsid w:val="00551E3D"/>
    <w:rsid w:val="005643F3"/>
    <w:rsid w:val="005B2990"/>
    <w:rsid w:val="005B4F06"/>
    <w:rsid w:val="00634D77"/>
    <w:rsid w:val="006A5749"/>
    <w:rsid w:val="006B22A4"/>
    <w:rsid w:val="006D025C"/>
    <w:rsid w:val="006E330F"/>
    <w:rsid w:val="00713EBF"/>
    <w:rsid w:val="00733AE9"/>
    <w:rsid w:val="007812C6"/>
    <w:rsid w:val="00795468"/>
    <w:rsid w:val="007B01B6"/>
    <w:rsid w:val="007B6124"/>
    <w:rsid w:val="008059EF"/>
    <w:rsid w:val="0081429E"/>
    <w:rsid w:val="00886725"/>
    <w:rsid w:val="008F646E"/>
    <w:rsid w:val="00942EC3"/>
    <w:rsid w:val="009C60BB"/>
    <w:rsid w:val="009F600D"/>
    <w:rsid w:val="009F6FAE"/>
    <w:rsid w:val="00AD0578"/>
    <w:rsid w:val="00B460DC"/>
    <w:rsid w:val="00B67098"/>
    <w:rsid w:val="00C13F2A"/>
    <w:rsid w:val="00C4726C"/>
    <w:rsid w:val="00CB0D75"/>
    <w:rsid w:val="00CD2221"/>
    <w:rsid w:val="00D20711"/>
    <w:rsid w:val="00E27C51"/>
    <w:rsid w:val="00E87ACF"/>
    <w:rsid w:val="00F041F3"/>
    <w:rsid w:val="00F33656"/>
    <w:rsid w:val="00F54054"/>
    <w:rsid w:val="00F6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2AB9"/>
  <w15:docId w15:val="{6BA17A99-6F1F-4389-A274-61E1C9FB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578"/>
  </w:style>
  <w:style w:type="paragraph" w:styleId="Rodap">
    <w:name w:val="footer"/>
    <w:basedOn w:val="Normal"/>
    <w:link w:val="RodapChar"/>
    <w:uiPriority w:val="99"/>
    <w:unhideWhenUsed/>
    <w:rsid w:val="00AD0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578"/>
  </w:style>
  <w:style w:type="paragraph" w:styleId="NormalWeb">
    <w:name w:val="Normal (Web)"/>
    <w:basedOn w:val="Normal"/>
    <w:uiPriority w:val="99"/>
    <w:rsid w:val="00AD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AE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5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dias</dc:creator>
  <cp:keywords/>
  <dc:description/>
  <cp:lastModifiedBy>Camara de vereadores</cp:lastModifiedBy>
  <cp:revision>11</cp:revision>
  <dcterms:created xsi:type="dcterms:W3CDTF">2024-07-16T16:25:00Z</dcterms:created>
  <dcterms:modified xsi:type="dcterms:W3CDTF">2025-04-28T14:44:00Z</dcterms:modified>
</cp:coreProperties>
</file>